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2" w:rsidRDefault="005105C2" w:rsidP="005105C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E519B8">
        <w:rPr>
          <w:rFonts w:ascii="Arial" w:hAnsi="Arial" w:cs="Arial"/>
          <w:b/>
          <w:sz w:val="32"/>
        </w:rPr>
        <w:t>TAJSA PRIZE 2019</w:t>
      </w:r>
    </w:p>
    <w:p w:rsidR="00543FA6" w:rsidRPr="00543FA6" w:rsidRDefault="00543FA6" w:rsidP="00543FA6">
      <w:pPr>
        <w:shd w:val="clear" w:color="auto" w:fill="FFFFFF"/>
        <w:spacing w:before="300" w:after="150" w:line="33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52"/>
          <w:szCs w:val="42"/>
        </w:rPr>
      </w:pPr>
      <w:r w:rsidRPr="006A3A3C">
        <w:rPr>
          <w:rFonts w:ascii="Arial" w:eastAsia="Times New Roman" w:hAnsi="Arial" w:cs="Arial"/>
          <w:b/>
          <w:bCs/>
          <w:color w:val="000000"/>
          <w:sz w:val="52"/>
          <w:szCs w:val="42"/>
        </w:rPr>
        <w:t>NOMINATION FORM</w:t>
      </w:r>
    </w:p>
    <w:p w:rsidR="005105C2" w:rsidRDefault="005105C2" w:rsidP="005105C2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B413DE">
        <w:rPr>
          <w:rFonts w:ascii="Arial" w:hAnsi="Arial" w:cs="Arial"/>
        </w:rPr>
        <w:t xml:space="preserve">The </w:t>
      </w:r>
      <w:proofErr w:type="spellStart"/>
      <w:r w:rsidRPr="00B413DE">
        <w:rPr>
          <w:rFonts w:ascii="Arial" w:hAnsi="Arial" w:cs="Arial"/>
        </w:rPr>
        <w:t>Tajsa</w:t>
      </w:r>
      <w:proofErr w:type="spellEnd"/>
      <w:r w:rsidRPr="00B413DE">
        <w:rPr>
          <w:rFonts w:ascii="Arial" w:hAnsi="Arial" w:cs="Arial"/>
        </w:rPr>
        <w:t xml:space="preserve"> Prize embodies the philosophy of ERIAC and the spirit of Roma history and cultural heritage while looking onwards, shaping and re-inventing forms of Roma cultural expressions for the next generations. </w:t>
      </w:r>
    </w:p>
    <w:p w:rsidR="005105C2" w:rsidRDefault="005105C2" w:rsidP="005105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Prize </w:t>
      </w:r>
      <w:r w:rsidRPr="00B413DE">
        <w:rPr>
          <w:rFonts w:ascii="Arial" w:hAnsi="Arial" w:cs="Arial"/>
        </w:rPr>
        <w:t xml:space="preserve">aims to honor outstanding Roma individuals who </w:t>
      </w:r>
      <w:r>
        <w:rPr>
          <w:rFonts w:ascii="Arial" w:hAnsi="Arial" w:cs="Arial"/>
        </w:rPr>
        <w:t>are</w:t>
      </w:r>
      <w:r w:rsidRPr="00B413DE">
        <w:rPr>
          <w:rFonts w:ascii="Arial" w:hAnsi="Arial" w:cs="Arial"/>
        </w:rPr>
        <w:t xml:space="preserve"> leading voices of the Roma cultural movement today. </w:t>
      </w:r>
      <w:r>
        <w:rPr>
          <w:rFonts w:ascii="Arial" w:hAnsi="Arial" w:cs="Arial"/>
        </w:rPr>
        <w:t xml:space="preserve">It </w:t>
      </w:r>
      <w:r w:rsidRPr="00B413DE">
        <w:rPr>
          <w:rFonts w:ascii="Arial" w:hAnsi="Arial" w:cs="Arial"/>
        </w:rPr>
        <w:t xml:space="preserve">seeks to encourage </w:t>
      </w:r>
      <w:r>
        <w:rPr>
          <w:rFonts w:ascii="Arial" w:hAnsi="Arial" w:cs="Arial"/>
        </w:rPr>
        <w:t>Roma</w:t>
      </w:r>
      <w:r w:rsidRPr="00B413DE">
        <w:rPr>
          <w:rFonts w:ascii="Arial" w:hAnsi="Arial" w:cs="Arial"/>
        </w:rPr>
        <w:t xml:space="preserve"> pride and promote the creativity, virtuosity and talent of Roma </w:t>
      </w:r>
      <w:r>
        <w:rPr>
          <w:rFonts w:ascii="Arial" w:hAnsi="Arial" w:cs="Arial"/>
        </w:rPr>
        <w:t xml:space="preserve">cultural producers. </w:t>
      </w:r>
    </w:p>
    <w:p w:rsidR="005105C2" w:rsidRPr="00B413DE" w:rsidRDefault="005105C2" w:rsidP="005105C2">
      <w:pPr>
        <w:spacing w:line="276" w:lineRule="auto"/>
        <w:jc w:val="both"/>
        <w:rPr>
          <w:rFonts w:ascii="Arial" w:hAnsi="Arial" w:cs="Arial"/>
        </w:rPr>
      </w:pPr>
      <w:r w:rsidRPr="00B413DE">
        <w:rPr>
          <w:rFonts w:ascii="Arial" w:hAnsi="Arial" w:cs="Arial"/>
        </w:rPr>
        <w:t xml:space="preserve">The nominees </w:t>
      </w:r>
      <w:r>
        <w:rPr>
          <w:rFonts w:ascii="Arial" w:hAnsi="Arial" w:cs="Arial"/>
        </w:rPr>
        <w:t>shall be Roma</w:t>
      </w:r>
      <w:r w:rsidRPr="00B413DE">
        <w:rPr>
          <w:rFonts w:ascii="Arial" w:hAnsi="Arial" w:cs="Arial"/>
        </w:rPr>
        <w:t xml:space="preserve"> individuals from any of the many groups represented under the over-arching term “Roma”, disregarding of nationality, age, gender or sexual orientation. The </w:t>
      </w:r>
      <w:proofErr w:type="spellStart"/>
      <w:r w:rsidRPr="00B413DE">
        <w:rPr>
          <w:rFonts w:ascii="Arial" w:hAnsi="Arial" w:cs="Arial"/>
        </w:rPr>
        <w:t>Tajsa</w:t>
      </w:r>
      <w:proofErr w:type="spellEnd"/>
      <w:r w:rsidRPr="00B413DE">
        <w:rPr>
          <w:rFonts w:ascii="Arial" w:hAnsi="Arial" w:cs="Arial"/>
        </w:rPr>
        <w:t xml:space="preserve"> Prize </w:t>
      </w:r>
      <w:r>
        <w:rPr>
          <w:rFonts w:ascii="Arial" w:hAnsi="Arial" w:cs="Arial"/>
        </w:rPr>
        <w:t xml:space="preserve">is a recognition for a </w:t>
      </w:r>
      <w:r w:rsidRPr="00B413DE">
        <w:rPr>
          <w:rFonts w:ascii="Arial" w:hAnsi="Arial" w:cs="Arial"/>
        </w:rPr>
        <w:t>Roma individual working in any of the following domains of arts and culture:</w:t>
      </w:r>
    </w:p>
    <w:p w:rsidR="005105C2" w:rsidRPr="00B413DE" w:rsidRDefault="005105C2" w:rsidP="005105C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 w:rsidRPr="00B413DE">
        <w:rPr>
          <w:rFonts w:ascii="Arial" w:eastAsia="Times New Roman" w:hAnsi="Arial" w:cs="Arial"/>
          <w:color w:val="070707"/>
        </w:rPr>
        <w:t>All fields</w:t>
      </w:r>
      <w:r>
        <w:rPr>
          <w:rFonts w:ascii="Arial" w:eastAsia="Times New Roman" w:hAnsi="Arial" w:cs="Arial"/>
          <w:color w:val="070707"/>
        </w:rPr>
        <w:t xml:space="preserve"> and genres</w:t>
      </w:r>
      <w:r w:rsidRPr="00B413DE">
        <w:rPr>
          <w:rFonts w:ascii="Arial" w:eastAsia="Times New Roman" w:hAnsi="Arial" w:cs="Arial"/>
          <w:color w:val="070707"/>
        </w:rPr>
        <w:t xml:space="preserve"> of the arts, including visual arts, performing arts, literature, photography, film, design, dance, music, fashion, etc.</w:t>
      </w:r>
    </w:p>
    <w:p w:rsidR="005105C2" w:rsidRPr="00B413DE" w:rsidRDefault="005105C2" w:rsidP="005105C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 w:rsidRPr="00B413DE">
        <w:rPr>
          <w:rFonts w:ascii="Arial" w:eastAsia="Times New Roman" w:hAnsi="Arial" w:cs="Arial"/>
          <w:color w:val="070707"/>
        </w:rPr>
        <w:t>Scholarship, knowledge-production and critical thinking</w:t>
      </w:r>
    </w:p>
    <w:p w:rsidR="00543FA6" w:rsidRPr="00543FA6" w:rsidRDefault="005105C2" w:rsidP="00543FA6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 w:rsidRPr="00B413DE">
        <w:rPr>
          <w:rFonts w:ascii="Arial" w:eastAsia="Times New Roman" w:hAnsi="Arial" w:cs="Arial"/>
          <w:color w:val="070707"/>
        </w:rPr>
        <w:t>Media (journalists, bloggers, media producers etc.)</w:t>
      </w:r>
    </w:p>
    <w:p w:rsidR="005105C2" w:rsidRPr="005105C2" w:rsidRDefault="005105C2" w:rsidP="005105C2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5105C2">
        <w:rPr>
          <w:rFonts w:ascii="Arial" w:eastAsia="Times New Roman" w:hAnsi="Arial" w:cs="Arial"/>
          <w:b/>
          <w:bCs/>
          <w:color w:val="000000"/>
          <w:sz w:val="42"/>
          <w:szCs w:val="42"/>
        </w:rPr>
        <w:t>Nominee Information</w:t>
      </w: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Nominee's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A3A3C" w:rsidTr="006A3A3C">
        <w:tc>
          <w:tcPr>
            <w:tcW w:w="9396" w:type="dxa"/>
          </w:tcPr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3A3C" w:rsidRDefault="006A3A3C" w:rsidP="005105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Nominee’s country of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A3A3C" w:rsidTr="006A3A3C">
        <w:tc>
          <w:tcPr>
            <w:tcW w:w="9396" w:type="dxa"/>
          </w:tcPr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6868" w:rsidRDefault="00516868" w:rsidP="005105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Is the Nominee</w:t>
      </w:r>
      <w:r w:rsidR="006A3A3C" w:rsidRPr="005168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part of the broadly-understood </w:t>
      </w: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Romani diaspora?</w:t>
      </w:r>
    </w:p>
    <w:p w:rsidR="005105C2" w:rsidRDefault="005105C2" w:rsidP="006A3A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:rsidR="005105C2" w:rsidRDefault="005105C2" w:rsidP="006A3A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:rsidR="005105C2" w:rsidRPr="005105C2" w:rsidRDefault="005105C2" w:rsidP="006A3A3C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don’t know</w:t>
      </w:r>
    </w:p>
    <w:p w:rsidR="005105C2" w:rsidRPr="00516868" w:rsidRDefault="005105C2" w:rsidP="005E0833">
      <w:pPr>
        <w:shd w:val="clear" w:color="auto" w:fill="FFFFFF"/>
        <w:tabs>
          <w:tab w:val="center" w:pos="4703"/>
        </w:tabs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Nominee’s contact details</w:t>
      </w:r>
      <w:r w:rsidR="005E08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E083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43FA6" w:rsidRDefault="00543FA6" w:rsidP="005105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Nominee’s field of work</w:t>
      </w:r>
    </w:p>
    <w:p w:rsidR="005105C2" w:rsidRDefault="005105C2" w:rsidP="005105C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 w:rsidRPr="00B413DE">
        <w:rPr>
          <w:rFonts w:ascii="Arial" w:eastAsia="Times New Roman" w:hAnsi="Arial" w:cs="Arial"/>
          <w:color w:val="070707"/>
        </w:rPr>
        <w:t>All fields</w:t>
      </w:r>
      <w:r>
        <w:rPr>
          <w:rFonts w:ascii="Arial" w:eastAsia="Times New Roman" w:hAnsi="Arial" w:cs="Arial"/>
          <w:color w:val="070707"/>
        </w:rPr>
        <w:t xml:space="preserve"> and genres of the arts: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Visual arts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lastRenderedPageBreak/>
        <w:t xml:space="preserve">Performing arts 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Literature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Photography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Film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 xml:space="preserve">Design 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Dance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Music</w:t>
      </w:r>
    </w:p>
    <w:p w:rsidR="005105C2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Fashion</w:t>
      </w:r>
    </w:p>
    <w:p w:rsidR="005105C2" w:rsidRPr="00B413DE" w:rsidRDefault="005105C2" w:rsidP="005105C2">
      <w:pPr>
        <w:pStyle w:val="ListParagraph"/>
        <w:numPr>
          <w:ilvl w:val="2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>Other</w:t>
      </w:r>
    </w:p>
    <w:p w:rsidR="005105C2" w:rsidRPr="00B413DE" w:rsidRDefault="005105C2" w:rsidP="005105C2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70707"/>
        </w:rPr>
      </w:pPr>
      <w:r>
        <w:rPr>
          <w:rFonts w:ascii="Arial" w:eastAsia="Times New Roman" w:hAnsi="Arial" w:cs="Arial"/>
          <w:color w:val="070707"/>
        </w:rPr>
        <w:t xml:space="preserve">Scholarship and </w:t>
      </w:r>
      <w:r w:rsidRPr="00B413DE">
        <w:rPr>
          <w:rFonts w:ascii="Arial" w:eastAsia="Times New Roman" w:hAnsi="Arial" w:cs="Arial"/>
          <w:color w:val="070707"/>
        </w:rPr>
        <w:t>knowledge-production</w:t>
      </w:r>
    </w:p>
    <w:p w:rsidR="005105C2" w:rsidRPr="005105C2" w:rsidRDefault="005105C2" w:rsidP="005105C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70707"/>
        </w:rPr>
        <w:t xml:space="preserve">Media </w:t>
      </w:r>
    </w:p>
    <w:p w:rsidR="005105C2" w:rsidRPr="005105C2" w:rsidRDefault="005105C2" w:rsidP="005105C2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Nominee’s biography and accomplishments (500 – 2000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A3A3C" w:rsidTr="006A3A3C">
        <w:tc>
          <w:tcPr>
            <w:tcW w:w="9396" w:type="dxa"/>
          </w:tcPr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3A3C" w:rsidRDefault="006A3A3C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05C2" w:rsidRPr="00516868" w:rsidRDefault="005105C2" w:rsidP="00543FA6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RPr="00516868" w:rsidTr="00543FA6">
        <w:tc>
          <w:tcPr>
            <w:tcW w:w="9396" w:type="dxa"/>
          </w:tcPr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43FA6" w:rsidRPr="00516868" w:rsidRDefault="00543FA6" w:rsidP="00543FA6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16868" w:rsidRPr="00516868" w:rsidRDefault="00516868" w:rsidP="00516868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Justification of the nomination (1000 – 2000 characters)</w:t>
      </w:r>
    </w:p>
    <w:p w:rsidR="00516868" w:rsidRPr="00516868" w:rsidRDefault="00516868" w:rsidP="00543FA6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A3A3C" w:rsidRPr="00516868" w:rsidRDefault="006A3A3C" w:rsidP="00543FA6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Attachments or online references supporting the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43FA6" w:rsidRDefault="00543FA6" w:rsidP="00543F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05C2" w:rsidRPr="005105C2" w:rsidRDefault="006A3A3C" w:rsidP="005105C2">
      <w:pPr>
        <w:shd w:val="clear" w:color="auto" w:fill="FFFFFF"/>
        <w:spacing w:before="300" w:after="15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N</w:t>
      </w:r>
      <w:r w:rsidR="005105C2" w:rsidRPr="005105C2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OMINATOR’S INFORMATION </w:t>
      </w:r>
    </w:p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Nominator’s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Nominator’s </w:t>
      </w:r>
      <w:r w:rsidR="005E0833">
        <w:rPr>
          <w:rFonts w:ascii="Arial" w:eastAsia="Times New Roman" w:hAnsi="Arial" w:cs="Arial"/>
          <w:b/>
          <w:color w:val="000000"/>
          <w:sz w:val="24"/>
          <w:szCs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>E-mail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05C2" w:rsidRPr="00516868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68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43FA6" w:rsidTr="00543FA6">
        <w:tc>
          <w:tcPr>
            <w:tcW w:w="9396" w:type="dxa"/>
          </w:tcPr>
          <w:p w:rsidR="00543FA6" w:rsidRDefault="00543FA6" w:rsidP="005105C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43FA6" w:rsidRDefault="00543FA6" w:rsidP="005105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Pr="005105C2" w:rsidRDefault="005105C2" w:rsidP="005105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05C2" w:rsidRDefault="005105C2"/>
    <w:p w:rsidR="005105C2" w:rsidRDefault="005105C2"/>
    <w:sectPr w:rsidR="005105C2" w:rsidSect="00543FA6">
      <w:headerReference w:type="default" r:id="rId7"/>
      <w:pgSz w:w="12240" w:h="15840"/>
      <w:pgMar w:top="180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A6" w:rsidRDefault="00543FA6" w:rsidP="005105C2">
      <w:pPr>
        <w:spacing w:after="0" w:line="240" w:lineRule="auto"/>
      </w:pPr>
      <w:r>
        <w:separator/>
      </w:r>
    </w:p>
  </w:endnote>
  <w:endnote w:type="continuationSeparator" w:id="0">
    <w:p w:rsidR="00543FA6" w:rsidRDefault="00543FA6" w:rsidP="0051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A6" w:rsidRDefault="00543FA6" w:rsidP="005105C2">
      <w:pPr>
        <w:spacing w:after="0" w:line="240" w:lineRule="auto"/>
      </w:pPr>
      <w:r>
        <w:separator/>
      </w:r>
    </w:p>
  </w:footnote>
  <w:footnote w:type="continuationSeparator" w:id="0">
    <w:p w:rsidR="00543FA6" w:rsidRDefault="00543FA6" w:rsidP="0051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A6" w:rsidRDefault="00543FA6">
    <w:pPr>
      <w:pStyle w:val="Header"/>
    </w:pPr>
    <w:r>
      <w:rPr>
        <w:noProof/>
      </w:rPr>
      <w:drawing>
        <wp:inline distT="0" distB="0" distL="0" distR="0" wp14:anchorId="094DA5B0" wp14:editId="02DA1174">
          <wp:extent cx="5972810" cy="51435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omi/Dropbox/2017/eriac_arculat/_prv_eriacLogo/letterHeader_eri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521"/>
    <w:multiLevelType w:val="hybridMultilevel"/>
    <w:tmpl w:val="52284922"/>
    <w:lvl w:ilvl="0" w:tplc="38801A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8801A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F11"/>
    <w:multiLevelType w:val="hybridMultilevel"/>
    <w:tmpl w:val="134E12EA"/>
    <w:lvl w:ilvl="0" w:tplc="7236E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801A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38801A4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2"/>
    <w:rsid w:val="003C3CC6"/>
    <w:rsid w:val="005105C2"/>
    <w:rsid w:val="00516868"/>
    <w:rsid w:val="00543FA6"/>
    <w:rsid w:val="005E0833"/>
    <w:rsid w:val="006A3A3C"/>
    <w:rsid w:val="00D567F6"/>
    <w:rsid w:val="00D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2857"/>
  <w15:chartTrackingRefBased/>
  <w15:docId w15:val="{F3D43681-CCA3-4160-B409-F152B1A6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C2"/>
  </w:style>
  <w:style w:type="paragraph" w:styleId="Heading2">
    <w:name w:val="heading 2"/>
    <w:basedOn w:val="Normal"/>
    <w:link w:val="Heading2Char"/>
    <w:uiPriority w:val="9"/>
    <w:qFormat/>
    <w:rsid w:val="00510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C2"/>
  </w:style>
  <w:style w:type="paragraph" w:styleId="Footer">
    <w:name w:val="footer"/>
    <w:basedOn w:val="Normal"/>
    <w:link w:val="FooterChar"/>
    <w:uiPriority w:val="99"/>
    <w:unhideWhenUsed/>
    <w:rsid w:val="00510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C2"/>
  </w:style>
  <w:style w:type="paragraph" w:styleId="ListParagraph">
    <w:name w:val="List Paragraph"/>
    <w:basedOn w:val="Normal"/>
    <w:uiPriority w:val="34"/>
    <w:qFormat/>
    <w:rsid w:val="005105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05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lp-block">
    <w:name w:val="help-block"/>
    <w:basedOn w:val="Normal"/>
    <w:rsid w:val="0051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7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58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5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2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70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Mirga-Kruszelnicka</dc:creator>
  <cp:keywords/>
  <dc:description/>
  <cp:lastModifiedBy>Anna Mirga-Kruszelnicka</cp:lastModifiedBy>
  <cp:revision>4</cp:revision>
  <dcterms:created xsi:type="dcterms:W3CDTF">2019-10-11T13:51:00Z</dcterms:created>
  <dcterms:modified xsi:type="dcterms:W3CDTF">2019-10-25T11:10:00Z</dcterms:modified>
</cp:coreProperties>
</file>